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24" w:rsidRDefault="00F1181C" w:rsidP="00F1181C">
      <w:pPr>
        <w:jc w:val="center"/>
      </w:pPr>
      <w:r>
        <w:rPr>
          <w:lang w:val="cs-CZ" w:eastAsia="cs-CZ" w:bidi="ks-Deva"/>
        </w:rPr>
        <w:drawing>
          <wp:inline distT="0" distB="0" distL="0" distR="0">
            <wp:extent cx="3524250" cy="685800"/>
            <wp:effectExtent l="0" t="0" r="0" b="0"/>
            <wp:docPr id="1" name="Picture 1" descr="Central logo_daily us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entral logo_daily us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24" w:rsidRDefault="00793224" w:rsidP="00793224">
      <w:pPr>
        <w:rPr>
          <w:rFonts w:ascii="Trebuchet MS" w:hAnsi="Trebuchet MS"/>
        </w:rPr>
      </w:pPr>
    </w:p>
    <w:p w:rsidR="00793224" w:rsidRPr="009359C1" w:rsidRDefault="009359C1" w:rsidP="00793224">
      <w:pPr>
        <w:ind w:left="708"/>
        <w:rPr>
          <w:rFonts w:ascii="Trebuchet MS" w:hAnsi="Trebuchet MS"/>
          <w:lang w:val="cs-CZ"/>
        </w:rPr>
      </w:pPr>
      <w:r w:rsidRPr="009359C1">
        <w:rPr>
          <w:rFonts w:ascii="Trebuchet MS" w:hAnsi="Trebuchet MS"/>
          <w:lang w:val="cs-CZ"/>
        </w:rPr>
        <w:t>Příloha č.</w:t>
      </w:r>
      <w:r w:rsidR="00793224" w:rsidRPr="009359C1">
        <w:rPr>
          <w:rFonts w:ascii="Trebuchet MS" w:hAnsi="Trebuchet MS"/>
          <w:lang w:val="cs-CZ"/>
        </w:rPr>
        <w:t xml:space="preserve"> </w:t>
      </w:r>
      <w:r w:rsidR="00A50797" w:rsidRPr="009359C1">
        <w:rPr>
          <w:rFonts w:ascii="Trebuchet MS" w:hAnsi="Trebuchet MS"/>
          <w:lang w:val="cs-CZ"/>
        </w:rPr>
        <w:t>20</w:t>
      </w:r>
      <w:r w:rsidR="00793224" w:rsidRPr="009359C1">
        <w:rPr>
          <w:rFonts w:ascii="Trebuchet MS" w:hAnsi="Trebuchet MS"/>
          <w:lang w:val="cs-CZ"/>
        </w:rPr>
        <w:t>: Finan</w:t>
      </w:r>
      <w:r w:rsidRPr="009359C1">
        <w:rPr>
          <w:rFonts w:ascii="Trebuchet MS" w:hAnsi="Trebuchet MS"/>
          <w:lang w:val="cs-CZ"/>
        </w:rPr>
        <w:t>ční toky</w:t>
      </w:r>
    </w:p>
    <w:p w:rsidR="009359C1" w:rsidRPr="00793224" w:rsidRDefault="000E41E8" w:rsidP="00793224">
      <w:bookmarkStart w:id="0" w:name="_GoBack"/>
      <w:r>
        <w:rPr>
          <w:lang w:val="cs-CZ" w:eastAsia="cs-CZ" w:bidi="ks-Deva"/>
        </w:rPr>
        <w:drawing>
          <wp:inline distT="0" distB="0" distL="0" distR="0">
            <wp:extent cx="5661964" cy="8000397"/>
            <wp:effectExtent l="0" t="0" r="0" b="635"/>
            <wp:docPr id="3" name="Picture 3" descr="C:\Users\jtsdep\AppData\Local\Microsoft\Windows\Temporary Internet Files\Content.Outlook\Y5KO51YF\FinancialFlow-v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tsdep\AppData\Local\Microsoft\Windows\Temporary Internet Files\Content.Outlook\Y5KO51YF\FinancialFlow-v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760" cy="799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Mkatabulky"/>
        <w:tblW w:w="0" w:type="auto"/>
        <w:tblLook w:val="04A0"/>
      </w:tblPr>
      <w:tblGrid>
        <w:gridCol w:w="5303"/>
        <w:gridCol w:w="5303"/>
      </w:tblGrid>
      <w:tr w:rsidR="009359C1" w:rsidTr="009359C1">
        <w:tc>
          <w:tcPr>
            <w:tcW w:w="5303" w:type="dxa"/>
          </w:tcPr>
          <w:p w:rsidR="009359C1" w:rsidRPr="009359C1" w:rsidRDefault="009359C1" w:rsidP="00793224">
            <w:pPr>
              <w:rPr>
                <w:i/>
                <w:iCs/>
                <w:lang w:val="en-GB"/>
              </w:rPr>
            </w:pPr>
            <w:r w:rsidRPr="009359C1">
              <w:rPr>
                <w:i/>
                <w:iCs/>
                <w:lang w:val="en-GB"/>
              </w:rPr>
              <w:lastRenderedPageBreak/>
              <w:t xml:space="preserve">European Commission </w:t>
            </w:r>
            <w:r>
              <w:rPr>
                <w:i/>
                <w:iCs/>
                <w:lang w:val="en-GB"/>
              </w:rPr>
              <w:t>(EC)</w:t>
            </w:r>
          </w:p>
        </w:tc>
        <w:tc>
          <w:tcPr>
            <w:tcW w:w="5303" w:type="dxa"/>
          </w:tcPr>
          <w:p w:rsidR="009359C1" w:rsidRPr="00BD655A" w:rsidRDefault="00BD655A" w:rsidP="00793224">
            <w:pPr>
              <w:rPr>
                <w:i/>
                <w:iCs/>
                <w:lang w:val="cs-CZ"/>
              </w:rPr>
            </w:pPr>
            <w:r w:rsidRPr="00BD655A">
              <w:rPr>
                <w:i/>
                <w:iCs/>
                <w:lang w:val="cs-CZ"/>
              </w:rPr>
              <w:t>Evropská komise (</w:t>
            </w:r>
            <w:proofErr w:type="spellStart"/>
            <w:r w:rsidRPr="00BD655A">
              <w:rPr>
                <w:i/>
                <w:iCs/>
                <w:lang w:val="cs-CZ"/>
              </w:rPr>
              <w:t>EK</w:t>
            </w:r>
            <w:proofErr w:type="spellEnd"/>
            <w:r w:rsidRPr="00BD655A">
              <w:rPr>
                <w:i/>
                <w:iCs/>
                <w:lang w:val="cs-CZ"/>
              </w:rPr>
              <w:t>)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359C1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Transfers ERDF Assistance to the Managing/Certifying Authority</w:t>
            </w:r>
          </w:p>
        </w:tc>
        <w:tc>
          <w:tcPr>
            <w:tcW w:w="5303" w:type="dxa"/>
          </w:tcPr>
          <w:p w:rsidR="009359C1" w:rsidRPr="00BD655A" w:rsidRDefault="00003629" w:rsidP="00003629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Převádí pomoc z EFRR řídícímu/certifikačnímu orgánu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359C1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Managing/Certifying Authority (MA/CA) City of Vienna (MD 27)</w:t>
            </w:r>
          </w:p>
        </w:tc>
        <w:tc>
          <w:tcPr>
            <w:tcW w:w="5303" w:type="dxa"/>
          </w:tcPr>
          <w:p w:rsidR="009359C1" w:rsidRPr="00BD655A" w:rsidRDefault="00003629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Řídící/certifikační orgán, Vídeň (</w:t>
            </w:r>
            <w:proofErr w:type="spellStart"/>
            <w:r>
              <w:rPr>
                <w:i/>
                <w:iCs/>
                <w:lang w:val="cs-CZ"/>
              </w:rPr>
              <w:t>MD</w:t>
            </w:r>
            <w:proofErr w:type="spellEnd"/>
            <w:r>
              <w:rPr>
                <w:i/>
                <w:iCs/>
                <w:lang w:val="cs-CZ"/>
              </w:rPr>
              <w:t xml:space="preserve"> 27)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359C1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Approves report and aggregates payment requests from projects and submits certified statements of expenditure and applications for payment to EC</w:t>
            </w:r>
          </w:p>
        </w:tc>
        <w:tc>
          <w:tcPr>
            <w:tcW w:w="5303" w:type="dxa"/>
          </w:tcPr>
          <w:p w:rsidR="009359C1" w:rsidRPr="00BD655A" w:rsidRDefault="00003629" w:rsidP="00003629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 xml:space="preserve">Schvaluje zprávy, shromažďuje žádosti o platby z projektů a předkládá ověřené výkazy výdajů a žádosti o platby </w:t>
            </w:r>
            <w:proofErr w:type="spellStart"/>
            <w:r>
              <w:rPr>
                <w:i/>
                <w:iCs/>
                <w:lang w:val="cs-CZ"/>
              </w:rPr>
              <w:t>EK</w:t>
            </w:r>
            <w:proofErr w:type="spellEnd"/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359C1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Joint Secretariat (JS)</w:t>
            </w:r>
          </w:p>
        </w:tc>
        <w:tc>
          <w:tcPr>
            <w:tcW w:w="5303" w:type="dxa"/>
          </w:tcPr>
          <w:p w:rsidR="009359C1" w:rsidRPr="00BD655A" w:rsidRDefault="00003629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Společný sekretariát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793A72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Transfers ERDF Assistance to Lead Partner</w:t>
            </w:r>
          </w:p>
        </w:tc>
        <w:tc>
          <w:tcPr>
            <w:tcW w:w="5303" w:type="dxa"/>
          </w:tcPr>
          <w:p w:rsidR="009359C1" w:rsidRPr="00BD655A" w:rsidRDefault="00003629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Převádí pomoc z EFRR hlavnímu partnerovi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409E4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Checks joint financial and activity progress report and transfers payment requests to the Managing/Certifying Authority</w:t>
            </w:r>
          </w:p>
        </w:tc>
        <w:tc>
          <w:tcPr>
            <w:tcW w:w="5303" w:type="dxa"/>
          </w:tcPr>
          <w:p w:rsidR="009359C1" w:rsidRPr="00BD655A" w:rsidRDefault="006204E6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Kontrolu</w:t>
            </w:r>
            <w:r w:rsidR="00BB00B3">
              <w:rPr>
                <w:i/>
                <w:iCs/>
                <w:lang w:val="cs-CZ"/>
              </w:rPr>
              <w:t>je společnou zprávu o dosaženém pokroku v oblasti financování a činnosti a předává žádosti o platby řídícímu/certifikačnímu orgánu</w:t>
            </w:r>
            <w:r>
              <w:rPr>
                <w:i/>
                <w:iCs/>
                <w:lang w:val="cs-CZ"/>
              </w:rPr>
              <w:t xml:space="preserve"> </w:t>
            </w:r>
          </w:p>
        </w:tc>
      </w:tr>
      <w:tr w:rsidR="009409E4" w:rsidRPr="009359C1" w:rsidTr="009359C1">
        <w:tc>
          <w:tcPr>
            <w:tcW w:w="5303" w:type="dxa"/>
          </w:tcPr>
          <w:p w:rsidR="009409E4" w:rsidRDefault="009409E4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Project/Lead Partner (LP)</w:t>
            </w:r>
          </w:p>
        </w:tc>
        <w:tc>
          <w:tcPr>
            <w:tcW w:w="5303" w:type="dxa"/>
          </w:tcPr>
          <w:p w:rsidR="009409E4" w:rsidRPr="00BD655A" w:rsidRDefault="00BB00B3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Projektový/hlavní partner</w:t>
            </w:r>
          </w:p>
        </w:tc>
      </w:tr>
      <w:tr w:rsidR="009359C1" w:rsidRPr="009359C1" w:rsidTr="009359C1">
        <w:tc>
          <w:tcPr>
            <w:tcW w:w="5303" w:type="dxa"/>
          </w:tcPr>
          <w:p w:rsidR="009359C1" w:rsidRPr="009359C1" w:rsidRDefault="009409E4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Collects and checks partner reports validated at national level and submits a joint financial and activity progress report together with the payment request to the JS/MA</w:t>
            </w:r>
          </w:p>
        </w:tc>
        <w:tc>
          <w:tcPr>
            <w:tcW w:w="5303" w:type="dxa"/>
          </w:tcPr>
          <w:p w:rsidR="009359C1" w:rsidRPr="00BD655A" w:rsidRDefault="00BB00B3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Shromažďuje a kontroluje zprávy partnerů validované na národní úrovni a předkládá společnou zprávu o dosaženém pokroku v oblasti financování a činnosti spolu se žádostí o platbu společnému sekretariátu/řídícímu orgánu</w:t>
            </w:r>
          </w:p>
        </w:tc>
      </w:tr>
      <w:tr w:rsidR="009409E4" w:rsidRPr="009359C1" w:rsidTr="009359C1">
        <w:tc>
          <w:tcPr>
            <w:tcW w:w="5303" w:type="dxa"/>
          </w:tcPr>
          <w:p w:rsidR="009409E4" w:rsidRDefault="00490B16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National Controllers</w:t>
            </w:r>
          </w:p>
        </w:tc>
        <w:tc>
          <w:tcPr>
            <w:tcW w:w="5303" w:type="dxa"/>
          </w:tcPr>
          <w:p w:rsidR="009409E4" w:rsidRPr="00BD655A" w:rsidRDefault="004A50CD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Národní kontrolní orgány</w:t>
            </w:r>
          </w:p>
        </w:tc>
      </w:tr>
      <w:tr w:rsidR="00490B16" w:rsidRPr="009359C1" w:rsidTr="009359C1">
        <w:tc>
          <w:tcPr>
            <w:tcW w:w="5303" w:type="dxa"/>
          </w:tcPr>
          <w:p w:rsidR="00490B16" w:rsidRDefault="00490B16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Submit to LP own financial reports validated at national level</w:t>
            </w:r>
          </w:p>
        </w:tc>
        <w:tc>
          <w:tcPr>
            <w:tcW w:w="5303" w:type="dxa"/>
          </w:tcPr>
          <w:p w:rsidR="00490B16" w:rsidRPr="00BD655A" w:rsidRDefault="004A50CD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Předkládají hlavnímu partnerovi vlastní finanční zprávy validované na národní úrovni</w:t>
            </w:r>
          </w:p>
        </w:tc>
      </w:tr>
      <w:tr w:rsidR="00490B16" w:rsidRPr="009359C1" w:rsidTr="009359C1">
        <w:tc>
          <w:tcPr>
            <w:tcW w:w="5303" w:type="dxa"/>
          </w:tcPr>
          <w:p w:rsidR="00490B16" w:rsidRDefault="00490B16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 xml:space="preserve">Distributes ERDF assistance to Project Partners </w:t>
            </w:r>
          </w:p>
        </w:tc>
        <w:tc>
          <w:tcPr>
            <w:tcW w:w="5303" w:type="dxa"/>
          </w:tcPr>
          <w:p w:rsidR="00490B16" w:rsidRPr="00BD655A" w:rsidRDefault="004A50CD" w:rsidP="004A50CD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Rozděluje pomoc z EFRR projektovým partnerům</w:t>
            </w:r>
          </w:p>
        </w:tc>
      </w:tr>
      <w:tr w:rsidR="00490B16" w:rsidRPr="009359C1" w:rsidTr="009359C1">
        <w:tc>
          <w:tcPr>
            <w:tcW w:w="5303" w:type="dxa"/>
          </w:tcPr>
          <w:p w:rsidR="00490B16" w:rsidRDefault="00490B16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Designated by the Member States – Validate the expenditure of all partners, including LP</w:t>
            </w:r>
          </w:p>
        </w:tc>
        <w:tc>
          <w:tcPr>
            <w:tcW w:w="5303" w:type="dxa"/>
          </w:tcPr>
          <w:p w:rsidR="00490B16" w:rsidRPr="00BD655A" w:rsidRDefault="004A50CD" w:rsidP="004A50CD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Stanoví se na úrovni členských států – Validují výdaje všech partnerů včetně hlavního partnera</w:t>
            </w:r>
          </w:p>
        </w:tc>
      </w:tr>
      <w:tr w:rsidR="00490B16" w:rsidRPr="009359C1" w:rsidTr="009359C1">
        <w:tc>
          <w:tcPr>
            <w:tcW w:w="5303" w:type="dxa"/>
          </w:tcPr>
          <w:p w:rsidR="00490B16" w:rsidRDefault="00490B16" w:rsidP="00793224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Project Partner (PP)</w:t>
            </w:r>
          </w:p>
        </w:tc>
        <w:tc>
          <w:tcPr>
            <w:tcW w:w="5303" w:type="dxa"/>
          </w:tcPr>
          <w:p w:rsidR="00490B16" w:rsidRPr="00BD655A" w:rsidRDefault="004A50CD" w:rsidP="00793224">
            <w:pPr>
              <w:rPr>
                <w:i/>
                <w:iCs/>
                <w:lang w:val="cs-CZ"/>
              </w:rPr>
            </w:pPr>
            <w:r>
              <w:rPr>
                <w:i/>
                <w:iCs/>
                <w:lang w:val="cs-CZ"/>
              </w:rPr>
              <w:t>Projektový partner</w:t>
            </w:r>
          </w:p>
        </w:tc>
      </w:tr>
    </w:tbl>
    <w:p w:rsidR="0079317F" w:rsidRPr="009359C1" w:rsidRDefault="0079317F" w:rsidP="00793224">
      <w:pPr>
        <w:rPr>
          <w:lang w:val="en-US"/>
        </w:rPr>
      </w:pPr>
    </w:p>
    <w:sectPr w:rsidR="0079317F" w:rsidRPr="009359C1" w:rsidSect="00793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9BA" w:rsidRDefault="00BF19BA" w:rsidP="00793224">
      <w:pPr>
        <w:spacing w:after="0" w:line="240" w:lineRule="auto"/>
      </w:pPr>
      <w:r>
        <w:separator/>
      </w:r>
    </w:p>
  </w:endnote>
  <w:endnote w:type="continuationSeparator" w:id="0">
    <w:p w:rsidR="00BF19BA" w:rsidRDefault="00BF19BA" w:rsidP="00793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9BA" w:rsidRDefault="00BF19BA" w:rsidP="00793224">
      <w:pPr>
        <w:spacing w:after="0" w:line="240" w:lineRule="auto"/>
      </w:pPr>
      <w:r>
        <w:separator/>
      </w:r>
    </w:p>
  </w:footnote>
  <w:footnote w:type="continuationSeparator" w:id="0">
    <w:p w:rsidR="00BF19BA" w:rsidRDefault="00BF19BA" w:rsidP="00793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53CE5"/>
    <w:rsid w:val="00003629"/>
    <w:rsid w:val="000E41E8"/>
    <w:rsid w:val="00490B16"/>
    <w:rsid w:val="004A50CD"/>
    <w:rsid w:val="006204E6"/>
    <w:rsid w:val="0079317F"/>
    <w:rsid w:val="00793224"/>
    <w:rsid w:val="00793A72"/>
    <w:rsid w:val="00816546"/>
    <w:rsid w:val="00853CE5"/>
    <w:rsid w:val="009359C1"/>
    <w:rsid w:val="009409E4"/>
    <w:rsid w:val="00A50797"/>
    <w:rsid w:val="00BB00B3"/>
    <w:rsid w:val="00BD655A"/>
    <w:rsid w:val="00BF19BA"/>
    <w:rsid w:val="00C04EFB"/>
    <w:rsid w:val="00DA3942"/>
    <w:rsid w:val="00F1181C"/>
    <w:rsid w:val="00F2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4E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1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181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3224"/>
  </w:style>
  <w:style w:type="paragraph" w:styleId="Zpat">
    <w:name w:val="footer"/>
    <w:basedOn w:val="Normln"/>
    <w:link w:val="ZpatChar"/>
    <w:uiPriority w:val="99"/>
    <w:unhideWhenUsed/>
    <w:rsid w:val="0079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3224"/>
  </w:style>
  <w:style w:type="table" w:styleId="Mkatabulky">
    <w:name w:val="Table Grid"/>
    <w:basedOn w:val="Normlntabulka"/>
    <w:uiPriority w:val="59"/>
    <w:rsid w:val="0093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8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9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3224"/>
  </w:style>
  <w:style w:type="paragraph" w:styleId="Footer">
    <w:name w:val="footer"/>
    <w:basedOn w:val="Normal"/>
    <w:link w:val="FooterChar"/>
    <w:uiPriority w:val="99"/>
    <w:unhideWhenUsed/>
    <w:rsid w:val="0079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2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253</Words>
  <Characters>1633</Characters>
  <Application>Microsoft Office Word</Application>
  <DocSecurity>0</DocSecurity>
  <Lines>52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J. Ponerová</cp:lastModifiedBy>
  <cp:revision>11</cp:revision>
  <cp:lastPrinted>2014-02-21T13:39:00Z</cp:lastPrinted>
  <dcterms:created xsi:type="dcterms:W3CDTF">2014-03-13T21:13:00Z</dcterms:created>
  <dcterms:modified xsi:type="dcterms:W3CDTF">2014-03-13T21:42:00Z</dcterms:modified>
</cp:coreProperties>
</file>